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3C5529" w:rsidRDefault="003C5529" w14:paraId="3AD82288" w14:textId="77777777">
      <w:pPr>
        <w:pStyle w:val="Corpodetexto"/>
        <w:spacing w:before="4"/>
        <w:ind w:left="0"/>
        <w:jc w:val="left"/>
        <w:rPr>
          <w:rFonts w:ascii="Times New Roman"/>
          <w:sz w:val="14"/>
        </w:rPr>
      </w:pPr>
    </w:p>
    <w:p w:rsidR="003C5529" w:rsidRDefault="002B60E2" w14:paraId="10B1A030" w14:textId="77777777">
      <w:pPr>
        <w:pStyle w:val="Corpodetexto"/>
        <w:ind w:left="4707"/>
        <w:jc w:val="lef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543EEA6" wp14:editId="0A273013">
            <wp:extent cx="828674" cy="8191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529" w:rsidRDefault="003C5529" w14:paraId="095B10AE" w14:textId="77777777">
      <w:pPr>
        <w:pStyle w:val="Corpodetexto"/>
        <w:spacing w:before="10"/>
        <w:ind w:left="0"/>
        <w:jc w:val="left"/>
        <w:rPr>
          <w:rFonts w:ascii="Times New Roman"/>
          <w:sz w:val="10"/>
        </w:rPr>
      </w:pPr>
    </w:p>
    <w:p w:rsidRPr="00D51580" w:rsidR="007D4976" w:rsidP="007D4976" w:rsidRDefault="007D4976" w14:paraId="29522A3F" w14:textId="77777777">
      <w:pPr>
        <w:adjustRightInd w:val="0"/>
        <w:jc w:val="center"/>
        <w:rPr>
          <w:rFonts w:cstheme="minorHAnsi"/>
          <w:color w:val="000000"/>
          <w:sz w:val="24"/>
          <w:szCs w:val="24"/>
        </w:rPr>
      </w:pPr>
      <w:r w:rsidRPr="00D51580">
        <w:rPr>
          <w:rFonts w:cstheme="minorHAnsi"/>
          <w:b/>
          <w:bCs/>
          <w:color w:val="000000"/>
          <w:sz w:val="24"/>
          <w:szCs w:val="24"/>
        </w:rPr>
        <w:t>MINISTÉRIO DO DESENVOLVIMENTO REGIONAL</w:t>
      </w:r>
    </w:p>
    <w:p w:rsidRPr="00D51580" w:rsidR="007D4976" w:rsidP="007D4976" w:rsidRDefault="007D4976" w14:paraId="502B70A1" w14:textId="77777777">
      <w:pPr>
        <w:adjustRightInd w:val="0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D51580">
        <w:rPr>
          <w:rFonts w:cstheme="minorHAnsi"/>
          <w:b/>
          <w:bCs/>
          <w:color w:val="000000"/>
          <w:sz w:val="24"/>
          <w:szCs w:val="24"/>
        </w:rPr>
        <w:t>CONSELHO NACIONAL DE RECURSOS HÍDRICOS</w:t>
      </w:r>
    </w:p>
    <w:p w:rsidR="003C5529" w:rsidRDefault="003C5529" w14:paraId="0B007B6D" w14:textId="77777777">
      <w:pPr>
        <w:pStyle w:val="Corpodetexto"/>
        <w:ind w:left="0"/>
        <w:jc w:val="left"/>
      </w:pPr>
    </w:p>
    <w:p w:rsidR="00FD15C4" w:rsidRDefault="00FD15C4" w14:paraId="6EA4F820" w14:textId="77777777">
      <w:pPr>
        <w:pStyle w:val="Corpodetexto"/>
        <w:spacing w:before="8"/>
        <w:ind w:left="0"/>
        <w:jc w:val="left"/>
        <w:rPr>
          <w:sz w:val="22"/>
        </w:rPr>
      </w:pPr>
    </w:p>
    <w:p w:rsidRPr="007D4976" w:rsidR="003C5529" w:rsidRDefault="007D4976" w14:paraId="36470758" w14:textId="7CDA9A63">
      <w:pPr>
        <w:pStyle w:val="Ttulo1"/>
        <w:ind w:left="1669" w:right="1740"/>
        <w:jc w:val="center"/>
        <w:rPr>
          <w:sz w:val="28"/>
          <w:szCs w:val="28"/>
        </w:rPr>
      </w:pPr>
      <w:r w:rsidRPr="007D4976">
        <w:rPr>
          <w:sz w:val="28"/>
          <w:szCs w:val="28"/>
        </w:rPr>
        <w:t>PROPOSTA</w:t>
      </w:r>
    </w:p>
    <w:p w:rsidR="003C5529" w:rsidRDefault="003C5529" w14:paraId="5DF17A5B" w14:textId="77777777">
      <w:pPr>
        <w:pStyle w:val="Corpodetexto"/>
        <w:spacing w:before="9"/>
        <w:ind w:left="0"/>
        <w:jc w:val="left"/>
        <w:rPr>
          <w:b/>
          <w:sz w:val="22"/>
        </w:rPr>
      </w:pPr>
    </w:p>
    <w:p w:rsidRPr="0027469D" w:rsidR="003C5529" w:rsidP="007D4976" w:rsidRDefault="002B60E2" w14:paraId="75B832FE" w14:textId="6961CDA2">
      <w:pPr>
        <w:ind w:left="1723" w:right="1740"/>
        <w:jc w:val="center"/>
      </w:pPr>
      <w:r w:rsidRPr="6F4B1197" w:rsidR="002B60E2">
        <w:rPr>
          <w:b w:val="1"/>
          <w:bCs w:val="1"/>
          <w:sz w:val="24"/>
          <w:szCs w:val="24"/>
        </w:rPr>
        <w:t>MOÇÃO</w:t>
      </w:r>
      <w:r w:rsidRPr="6F4B1197" w:rsidR="002B60E2">
        <w:rPr>
          <w:b w:val="1"/>
          <w:bCs w:val="1"/>
          <w:spacing w:val="-1"/>
          <w:sz w:val="24"/>
          <w:szCs w:val="24"/>
        </w:rPr>
        <w:t xml:space="preserve"> </w:t>
      </w:r>
      <w:r w:rsidRPr="6F4B1197" w:rsidR="002B60E2">
        <w:rPr>
          <w:b w:val="1"/>
          <w:bCs w:val="1"/>
          <w:sz w:val="24"/>
          <w:szCs w:val="24"/>
        </w:rPr>
        <w:t>CNRH Nº</w:t>
      </w:r>
      <w:r w:rsidRPr="6F4B1197" w:rsidR="002B60E2">
        <w:rPr>
          <w:b w:val="1"/>
          <w:bCs w:val="1"/>
          <w:spacing w:val="-1"/>
          <w:sz w:val="24"/>
          <w:szCs w:val="24"/>
        </w:rPr>
        <w:t xml:space="preserve"> </w:t>
      </w:r>
      <w:r w:rsidRPr="6F4B1197" w:rsidR="002B60E2">
        <w:rPr>
          <w:b w:val="1"/>
          <w:bCs w:val="1"/>
          <w:sz w:val="24"/>
          <w:szCs w:val="24"/>
        </w:rPr>
        <w:t>XXX, DE XX</w:t>
      </w:r>
      <w:r w:rsidRPr="6F4B1197" w:rsidR="002B60E2">
        <w:rPr>
          <w:b w:val="1"/>
          <w:bCs w:val="1"/>
          <w:spacing w:val="-1"/>
          <w:sz w:val="24"/>
          <w:szCs w:val="24"/>
        </w:rPr>
        <w:t xml:space="preserve"> </w:t>
      </w:r>
      <w:r w:rsidRPr="6F4B1197" w:rsidR="002B60E2">
        <w:rPr>
          <w:b w:val="1"/>
          <w:bCs w:val="1"/>
          <w:sz w:val="24"/>
          <w:szCs w:val="24"/>
        </w:rPr>
        <w:t>DE XXX</w:t>
      </w:r>
      <w:r w:rsidRPr="6F4B1197" w:rsidR="002B60E2">
        <w:rPr>
          <w:b w:val="1"/>
          <w:bCs w:val="1"/>
          <w:spacing w:val="-1"/>
          <w:sz w:val="24"/>
          <w:szCs w:val="24"/>
        </w:rPr>
        <w:t xml:space="preserve"> </w:t>
      </w:r>
      <w:r w:rsidRPr="6F4B1197" w:rsidR="002B60E2">
        <w:rPr>
          <w:b w:val="1"/>
          <w:bCs w:val="1"/>
          <w:sz w:val="24"/>
          <w:szCs w:val="24"/>
        </w:rPr>
        <w:t>DE 202</w:t>
      </w:r>
      <w:r w:rsidRPr="6F4B1197" w:rsidR="00BC06B2">
        <w:rPr>
          <w:b w:val="1"/>
          <w:bCs w:val="1"/>
          <w:sz w:val="24"/>
          <w:szCs w:val="24"/>
        </w:rPr>
        <w:t>2</w:t>
      </w:r>
      <w:r w:rsidR="00504C00">
        <w:rPr>
          <w:b/>
          <w:sz w:val="24"/>
        </w:rPr>
        <w:br/>
      </w:r>
    </w:p>
    <w:p w:rsidR="003C5529" w:rsidP="6F4B1197" w:rsidRDefault="002B60E2" w14:paraId="36894411" w14:textId="1EA41329">
      <w:pPr>
        <w:pStyle w:val="Corpodetexto"/>
        <w:spacing w:before="123" w:line="232" w:lineRule="auto"/>
        <w:ind w:right="240" w:firstLine="1417"/>
      </w:pPr>
      <w:r w:rsidRPr="6F4B1197" w:rsidR="0212DE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PT"/>
        </w:rPr>
        <w:t xml:space="preserve">O CONSELHO NACIONAL DE RECURSOS HÍDRICOS - CNRH, no uso das competências que lhe são conferidas pela </w:t>
      </w:r>
      <w:hyperlink w:anchor=":~:text=LEI%20N%C2%BA%209.433%2C%20DE%208%20DE%20JANEIRO%20DE%201997.&amp;text=Institui%20a%20Pol%C3%ADtica%20Nacional%20de,Federal%2C%20e%20altera%20o%20art." r:id="R14ab68dd286d4093">
        <w:r w:rsidRPr="6F4B1197" w:rsidR="0212DEB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pt-PT"/>
          </w:rPr>
          <w:t>Lei n º 9.433, de 8 de janeiro de 1997</w:t>
        </w:r>
      </w:hyperlink>
      <w:r w:rsidRPr="6F4B1197" w:rsidR="0212DE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PT"/>
        </w:rPr>
        <w:t xml:space="preserve">, pela </w:t>
      </w:r>
      <w:hyperlink r:id="R908b4d80537f4630">
        <w:r w:rsidRPr="6F4B1197" w:rsidR="0212DEB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pt-PT"/>
          </w:rPr>
          <w:t>Lei nº 9.984, de 17 de julho de 2000</w:t>
        </w:r>
      </w:hyperlink>
      <w:r w:rsidRPr="6F4B1197" w:rsidR="0212DE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PT"/>
        </w:rPr>
        <w:t xml:space="preserve">, pela </w:t>
      </w:r>
      <w:hyperlink r:id="R57c970fb12fd4fb9">
        <w:r w:rsidRPr="6F4B1197" w:rsidR="0212DEB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pt-PT"/>
          </w:rPr>
          <w:t xml:space="preserve">Lei nº 12.334, de 20 de </w:t>
        </w:r>
        <w:r w:rsidRPr="6F4B1197" w:rsidR="0212DEB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pt-BR"/>
          </w:rPr>
          <w:t>setembro</w:t>
        </w:r>
        <w:r w:rsidRPr="6F4B1197" w:rsidR="0212DEB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pt-PT"/>
          </w:rPr>
          <w:t xml:space="preserve"> de 2010</w:t>
        </w:r>
      </w:hyperlink>
      <w:r w:rsidRPr="6F4B1197" w:rsidR="0212DE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PT"/>
        </w:rPr>
        <w:t xml:space="preserve">, e pelo </w:t>
      </w:r>
      <w:hyperlink r:id="R49ce1abe40f64a67">
        <w:r w:rsidRPr="6F4B1197" w:rsidR="0212DEB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pt-PT"/>
          </w:rPr>
          <w:t>Decreto nº 10.000, de 3 de setembro de 2019</w:t>
        </w:r>
      </w:hyperlink>
      <w:r w:rsidRPr="6F4B1197" w:rsidR="0212DE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PT"/>
        </w:rPr>
        <w:t>,</w:t>
      </w:r>
      <w:r w:rsidR="002B60E2">
        <w:rPr/>
        <w:t xml:space="preserve"> </w:t>
      </w:r>
      <w:r w:rsidR="00EF5968">
        <w:rPr/>
        <w:t xml:space="preserve">especialmente a competência de zelar pela implementação da Política Nacional de Segurança de Barragens, </w:t>
      </w:r>
      <w:r w:rsidR="002B60E2">
        <w:rPr/>
        <w:t xml:space="preserve">e tendo em vista o disposto em seu Regimento Interno e no Processo </w:t>
      </w:r>
      <w:r w:rsidRPr="6F4B1197" w:rsidR="003F2265">
        <w:rPr>
          <w:rFonts w:eastAsia="Calibri" w:eastAsiaTheme="minorAscii"/>
          <w:lang w:val="pt-BR"/>
        </w:rPr>
        <w:t>59000.013847/2022-11</w:t>
      </w:r>
      <w:r w:rsidR="00EF5968">
        <w:rPr/>
        <w:t>,</w:t>
      </w:r>
      <w:r w:rsidR="002B60E2">
        <w:rPr/>
        <w:t xml:space="preserve"> e;</w:t>
      </w:r>
    </w:p>
    <w:p w:rsidR="00CC3A01" w:rsidP="00CC3A01" w:rsidRDefault="00CC3A01" w14:paraId="01FE8E0A" w14:textId="651B1527">
      <w:pPr>
        <w:pStyle w:val="Corpodetexto"/>
        <w:spacing w:before="123" w:line="232" w:lineRule="auto"/>
        <w:ind w:right="240" w:firstLine="1417"/>
      </w:pPr>
      <w:r>
        <w:t>Considerando</w:t>
      </w:r>
      <w:r w:rsidR="00EF5968">
        <w:t xml:space="preserve"> </w:t>
      </w:r>
      <w:r w:rsidR="00C758CA">
        <w:t xml:space="preserve">que as barragens são ativos de infraestrutura de elevada importância às atividades humanas e que a sua integridade deve ser garantida </w:t>
      </w:r>
      <w:r w:rsidR="0032149B">
        <w:t xml:space="preserve">tanto para a preservação dos usos a que se destinam quanto para a proteção da população, dos recursos hídricos, do meio ambiente e do patrimônio </w:t>
      </w:r>
      <w:r w:rsidRPr="66BF39FF" w:rsidR="66BF39FF">
        <w:rPr>
          <w:color w:val="000000" w:themeColor="text1"/>
        </w:rPr>
        <w:t xml:space="preserve">material, natural, histórico e cultural </w:t>
      </w:r>
      <w:r w:rsidR="0032149B">
        <w:t>que seriam impactados em caso de acidente</w:t>
      </w:r>
      <w:r>
        <w:t>.</w:t>
      </w:r>
    </w:p>
    <w:p w:rsidR="005760D0" w:rsidP="00FB55A8" w:rsidRDefault="00FE183E" w14:paraId="35359774" w14:textId="02AB2321">
      <w:pPr>
        <w:pStyle w:val="Corpodetexto"/>
        <w:spacing w:before="124" w:line="232" w:lineRule="auto"/>
        <w:ind w:right="237" w:firstLine="1417"/>
      </w:pPr>
      <w:r>
        <w:rPr>
          <w:rStyle w:val="normaltextrun"/>
          <w:color w:val="000000"/>
          <w:shd w:val="clear" w:color="auto" w:fill="FFFFFF"/>
        </w:rPr>
        <w:t xml:space="preserve">Considerando que a Política Nacional de Segurança de Barragens, instituída pela Lei nº 12.334, de </w:t>
      </w:r>
      <w:r w:rsidRPr="3D8361EE" w:rsidR="00CE6740">
        <w:rPr>
          <w:rStyle w:val="normaltextrun"/>
          <w:color w:val="000000" w:themeColor="text1"/>
        </w:rPr>
        <w:t>2010</w:t>
      </w:r>
      <w:r>
        <w:rPr>
          <w:rStyle w:val="normaltextrun"/>
          <w:color w:val="000000"/>
          <w:shd w:val="clear" w:color="auto" w:fill="FFFFFF"/>
        </w:rPr>
        <w:t>, possui foco em ações preventivas e de preparação para situações de possíveis desastres e que a sua integral implementação demanda integração com os agentes e os instrumentos da Política Nacional de Proteção e Defesa Civil, instituída pela Lei nº 12.608, de 10 de abril de 2012</w:t>
      </w:r>
      <w:r w:rsidRPr="005760D0" w:rsidR="005760D0">
        <w:t>.</w:t>
      </w:r>
    </w:p>
    <w:p w:rsidR="00B628BF" w:rsidP="66BF39FF" w:rsidRDefault="0036014E" w14:paraId="214D2E2D" w14:textId="318076AE">
      <w:pPr>
        <w:pStyle w:val="Corpodetexto"/>
        <w:spacing w:before="123" w:line="232" w:lineRule="auto"/>
        <w:ind w:right="240" w:firstLine="1417"/>
      </w:pPr>
      <w:r>
        <w:t>Considerando que os Comitês de Bacias Hidrográficas são entes do Sistema Nacional de Gerenciamento dos Recursos Hídricos e deliberam a respeito da gestão dos recursos hídricos compartilhando responsabilidades com o poder público.</w:t>
      </w:r>
      <w:r w:rsidR="66BF39FF">
        <w:t xml:space="preserve"> </w:t>
      </w:r>
    </w:p>
    <w:p w:rsidR="00B628BF" w:rsidP="66BF39FF" w:rsidRDefault="002F50B6" w14:paraId="0C5985C0" w14:textId="69E883E0">
      <w:pPr>
        <w:pStyle w:val="Corpodetexto"/>
        <w:spacing w:before="122" w:line="232" w:lineRule="auto"/>
        <w:ind w:right="249" w:firstLine="1417"/>
        <w:rPr>
          <w:color w:val="000000" w:themeColor="text1"/>
        </w:rPr>
      </w:pPr>
      <w:r>
        <w:t xml:space="preserve">Considerando que </w:t>
      </w:r>
      <w:r w:rsidR="00EF725A">
        <w:t>é papel d</w:t>
      </w:r>
      <w:r>
        <w:t xml:space="preserve">os Comitês de Bacias Hidrográficas </w:t>
      </w:r>
      <w:r w:rsidR="009D4B41">
        <w:t xml:space="preserve">garantir a participação da sociedade </w:t>
      </w:r>
      <w:r w:rsidR="00E9369A">
        <w:t>civil e dos usuários</w:t>
      </w:r>
      <w:r w:rsidR="005C5B4C">
        <w:t xml:space="preserve">, junto </w:t>
      </w:r>
      <w:r w:rsidR="00641F62">
        <w:t>aos órgãos governamentais</w:t>
      </w:r>
      <w:r w:rsidR="00E9369A">
        <w:t xml:space="preserve"> </w:t>
      </w:r>
      <w:r w:rsidR="009D4B41">
        <w:t>no processo decisório</w:t>
      </w:r>
      <w:r w:rsidR="002F69EE">
        <w:t xml:space="preserve"> da ges</w:t>
      </w:r>
      <w:r w:rsidR="00297040">
        <w:t>t</w:t>
      </w:r>
      <w:r w:rsidR="008C0BD1">
        <w:t>ão integrada e descentralizada dos recursos hídricos</w:t>
      </w:r>
      <w:r w:rsidR="004F3610">
        <w:t>.</w:t>
      </w:r>
    </w:p>
    <w:p w:rsidR="00B628BF" w:rsidP="66BF39FF" w:rsidRDefault="00EF725A" w14:paraId="582CFECE" w14:textId="32FC0A84">
      <w:pPr>
        <w:pStyle w:val="Corpodetexto"/>
        <w:spacing w:before="122" w:line="232" w:lineRule="auto"/>
        <w:ind w:right="249" w:firstLine="1417"/>
        <w:rPr>
          <w:color w:val="000000" w:themeColor="text1"/>
        </w:rPr>
      </w:pPr>
      <w:r>
        <w:t xml:space="preserve">Considerando que compete aos Comitês de Bacia Hidrográfica </w:t>
      </w:r>
      <w:r w:rsidR="00C46D1A">
        <w:t xml:space="preserve">promover </w:t>
      </w:r>
      <w:r w:rsidR="00D375E5">
        <w:t>o debate de questões relacionadas a recursos hídricos e articular a atuação com as entidades interessadas, propor a elaboração e aprovar o Plano de Recursos Hídricos da Bacia,</w:t>
      </w:r>
      <w:r w:rsidR="00B34C16">
        <w:t xml:space="preserve"> arbitrar em primeira instância sobre os conflitos relacionados aos recursos hídricos, </w:t>
      </w:r>
      <w:r w:rsidR="001026B8">
        <w:t xml:space="preserve">e </w:t>
      </w:r>
      <w:r w:rsidR="004722D3">
        <w:t>acompanhar a aplicação dos recursos advindos da cobrança pelo uso dos recursos hídricos</w:t>
      </w:r>
      <w:r w:rsidR="00776C9D">
        <w:t>.</w:t>
      </w:r>
      <w:r w:rsidRPr="66BF39FF" w:rsidR="66BF39FF">
        <w:rPr>
          <w:color w:val="000000" w:themeColor="text1"/>
        </w:rPr>
        <w:t xml:space="preserve"> </w:t>
      </w:r>
    </w:p>
    <w:p w:rsidR="00B628BF" w:rsidP="66BF39FF" w:rsidRDefault="60E80EDE" w14:paraId="115837CB" w14:textId="236F54A7">
      <w:pPr>
        <w:pStyle w:val="Corpodetexto"/>
        <w:spacing w:before="122" w:line="232" w:lineRule="auto"/>
        <w:ind w:right="249" w:firstLine="1417"/>
        <w:rPr>
          <w:color w:val="000000" w:themeColor="text1"/>
        </w:rPr>
      </w:pPr>
      <w:r w:rsidRPr="66BF39FF">
        <w:rPr>
          <w:color w:val="000000" w:themeColor="text1"/>
        </w:rPr>
        <w:t>Considerando que a capilaridade dos Comitês de Bacia Hidrográfica tem grande importância e pode contribuir para a atuação de órgãos ﬁscalizadores de barragens na identiﬁcação e cadastramento de barragens existentes em suas áreas de abrangência, com destaque à identificação de barragens em cascata, tendo em vista os impactos decorrentes de possíveis acidentes.</w:t>
      </w:r>
    </w:p>
    <w:p w:rsidR="008B0161" w:rsidP="66BF39FF" w:rsidRDefault="008B0161" w14:paraId="28CEEEA2" w14:textId="25A58310">
      <w:pPr>
        <w:pStyle w:val="Corpodetexto"/>
        <w:spacing w:before="122" w:line="232" w:lineRule="auto"/>
        <w:ind w:right="249" w:firstLine="1417"/>
        <w:rPr>
          <w:color w:val="000000" w:themeColor="text1"/>
        </w:rPr>
      </w:pPr>
    </w:p>
    <w:p w:rsidR="003C5529" w:rsidRDefault="002B60E2" w14:paraId="43473A22" w14:textId="77777777">
      <w:pPr>
        <w:pStyle w:val="Ttulo1"/>
        <w:spacing w:before="116"/>
        <w:ind w:left="1638" w:right="0"/>
      </w:pPr>
      <w:r>
        <w:t>RESOLVE</w:t>
      </w:r>
      <w:r>
        <w:rPr>
          <w:spacing w:val="-9"/>
        </w:rPr>
        <w:t xml:space="preserve"> </w:t>
      </w:r>
      <w:r>
        <w:t>:</w:t>
      </w:r>
    </w:p>
    <w:p w:rsidR="006578E9" w:rsidP="006578E9" w:rsidRDefault="006578E9" w14:paraId="1ED92208" w14:textId="77777777">
      <w:pPr>
        <w:pStyle w:val="Corpodetexto"/>
        <w:spacing w:before="119" w:line="232" w:lineRule="auto"/>
        <w:ind w:right="241" w:firstLine="1417"/>
      </w:pPr>
      <w:r>
        <w:t>Recomendar aos Comitês de Bacia Hidrográfica que:</w:t>
      </w:r>
    </w:p>
    <w:p w:rsidR="006578E9" w:rsidP="006578E9" w:rsidRDefault="006578E9" w14:paraId="0AFB40FC" w14:textId="39AB9B3E">
      <w:pPr>
        <w:pStyle w:val="Corpodetexto"/>
        <w:spacing w:before="119" w:line="232" w:lineRule="auto"/>
        <w:ind w:right="241" w:firstLine="1417"/>
      </w:pPr>
      <w:r>
        <w:t xml:space="preserve">I </w:t>
      </w:r>
      <w:r w:rsidR="008B0161">
        <w:t xml:space="preserve">- </w:t>
      </w:r>
      <w:r>
        <w:t>apoiem capacitações e treinamentos que fomentem a cultura de segurança de barragens e de gestão de riscos;</w:t>
      </w:r>
    </w:p>
    <w:p w:rsidR="006578E9" w:rsidP="006578E9" w:rsidRDefault="006578E9" w14:paraId="63F8C03D" w14:textId="4C800AE1">
      <w:pPr>
        <w:pStyle w:val="Corpodetexto"/>
        <w:spacing w:before="119" w:line="232" w:lineRule="auto"/>
        <w:ind w:right="241" w:firstLine="1417"/>
      </w:pPr>
      <w:r>
        <w:t xml:space="preserve">II </w:t>
      </w:r>
      <w:r w:rsidR="008B0161">
        <w:t xml:space="preserve">- </w:t>
      </w:r>
      <w:r>
        <w:t>estimulem e apoiem a estruturação dos órgãos de proteção e defesa civil dos municípios da bacia hidrográfica;</w:t>
      </w:r>
    </w:p>
    <w:p w:rsidR="006578E9" w:rsidP="006578E9" w:rsidRDefault="006578E9" w14:paraId="58F3C2F1" w14:textId="2CB4C9E8">
      <w:pPr>
        <w:pStyle w:val="Corpodetexto"/>
        <w:spacing w:before="119" w:line="232" w:lineRule="auto"/>
        <w:ind w:right="241" w:firstLine="1417"/>
      </w:pPr>
      <w:r>
        <w:lastRenderedPageBreak/>
        <w:t xml:space="preserve">III </w:t>
      </w:r>
      <w:r w:rsidR="008B0161">
        <w:t xml:space="preserve">- </w:t>
      </w:r>
      <w:r>
        <w:t>estimulem os municípios da bacia hidrográfica a destinar e aplicar recursos próprios e de compensações financeiras para viabilizar a operação, a manutenção, a recuperação e a adequação à Lei nº 12.334, de 2010, de barragens sob sua responsabilidade, bem como a estruturação do seu órgão de proteção e defesa civil;</w:t>
      </w:r>
      <w:r w:rsidR="00804033">
        <w:t xml:space="preserve"> e</w:t>
      </w:r>
    </w:p>
    <w:p w:rsidR="006578E9" w:rsidP="006578E9" w:rsidRDefault="00804033" w14:paraId="50A207A8" w14:textId="68675A95">
      <w:pPr>
        <w:spacing w:before="119" w:line="230" w:lineRule="auto"/>
        <w:ind w:left="180" w:firstLine="1440"/>
        <w:jc w:val="both"/>
        <w:rPr>
          <w:sz w:val="24"/>
          <w:szCs w:val="24"/>
          <w:lang w:val="pt"/>
        </w:rPr>
      </w:pPr>
      <w:r>
        <w:rPr>
          <w:sz w:val="24"/>
          <w:szCs w:val="24"/>
          <w:lang w:val="pt"/>
        </w:rPr>
        <w:t>IV</w:t>
      </w:r>
      <w:r w:rsidR="006578E9">
        <w:rPr>
          <w:sz w:val="24"/>
          <w:szCs w:val="24"/>
          <w:lang w:val="pt"/>
        </w:rPr>
        <w:t xml:space="preserve"> </w:t>
      </w:r>
      <w:r w:rsidR="008B0161">
        <w:rPr>
          <w:sz w:val="24"/>
          <w:szCs w:val="24"/>
          <w:lang w:val="pt"/>
        </w:rPr>
        <w:t xml:space="preserve">- </w:t>
      </w:r>
      <w:proofErr w:type="gramStart"/>
      <w:r w:rsidRPr="0090503A" w:rsidR="006578E9">
        <w:rPr>
          <w:sz w:val="24"/>
          <w:szCs w:val="24"/>
          <w:lang w:val="pt"/>
        </w:rPr>
        <w:t>promovam</w:t>
      </w:r>
      <w:proofErr w:type="gramEnd"/>
      <w:r w:rsidRPr="0090503A" w:rsidR="006578E9">
        <w:rPr>
          <w:sz w:val="24"/>
          <w:szCs w:val="24"/>
          <w:lang w:val="pt"/>
        </w:rPr>
        <w:t xml:space="preserve"> debates sobre segurança de barragens, respeitando a representatividade dos diferentes setores, visando a implementação das recomendações desta moção e, com efetividade, da Política Nacional de Segurança de Barragens em suas esferas de competência, incluindo a avaliação da necessidade da criação de grupo de trabalho específico;</w:t>
      </w:r>
    </w:p>
    <w:p w:rsidR="008B0161" w:rsidP="006578E9" w:rsidRDefault="008B0161" w14:paraId="3F6BBE46" w14:textId="77777777">
      <w:pPr>
        <w:spacing w:before="119" w:line="230" w:lineRule="auto"/>
        <w:ind w:left="180" w:firstLine="1440"/>
        <w:jc w:val="both"/>
      </w:pPr>
    </w:p>
    <w:p w:rsidR="007D4976" w:rsidP="007D4976" w:rsidRDefault="007D4976" w14:paraId="48073CA6" w14:textId="77777777">
      <w:pPr>
        <w:pStyle w:val="Corpodetexto"/>
        <w:ind w:left="0"/>
        <w:jc w:val="left"/>
        <w:rPr>
          <w:sz w:val="28"/>
        </w:rPr>
      </w:pPr>
    </w:p>
    <w:p w:rsidRPr="00D51580" w:rsidR="007D4976" w:rsidP="007D4976" w:rsidRDefault="007D4976" w14:paraId="58AE8F22" w14:textId="77777777">
      <w:pPr>
        <w:pStyle w:val="Default"/>
        <w:rPr>
          <w:rFonts w:asciiTheme="minorHAnsi" w:hAnsiTheme="minorHAnsi" w:cstheme="minorHAnsi"/>
        </w:rPr>
      </w:pPr>
    </w:p>
    <w:tbl>
      <w:tblPr>
        <w:tblW w:w="9464" w:type="dxa"/>
        <w:tblInd w:w="-168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678"/>
      </w:tblGrid>
      <w:tr w:rsidRPr="00D51580" w:rsidR="007D4976" w:rsidTr="009C3041" w14:paraId="2386AE09" w14:textId="77777777">
        <w:trPr>
          <w:trHeight w:val="107"/>
        </w:trPr>
        <w:tc>
          <w:tcPr>
            <w:tcW w:w="4786" w:type="dxa"/>
            <w:tcBorders>
              <w:top w:val="nil"/>
              <w:left w:val="nil"/>
              <w:bottom w:val="nil"/>
              <w:right w:val="none" w:color="auto" w:sz="6" w:space="0"/>
            </w:tcBorders>
          </w:tcPr>
          <w:p w:rsidRPr="00D51580" w:rsidR="007D4976" w:rsidP="009C3041" w:rsidRDefault="007D4976" w14:paraId="3BB5FB98" w14:textId="7777777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51580">
              <w:rPr>
                <w:rFonts w:asciiTheme="minorHAnsi" w:hAnsiTheme="minorHAnsi" w:cstheme="minorHAnsi"/>
                <w:b/>
                <w:bCs/>
              </w:rPr>
              <w:t>DANIEL FERREIRA</w:t>
            </w:r>
          </w:p>
          <w:p w:rsidRPr="00D51580" w:rsidR="007D4976" w:rsidP="009C3041" w:rsidRDefault="007D4976" w14:paraId="4F81D3CE" w14:textId="77777777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D51580">
              <w:rPr>
                <w:rFonts w:asciiTheme="minorHAnsi" w:hAnsiTheme="minorHAnsi" w:cstheme="minorHAnsi"/>
                <w:b/>
                <w:bCs/>
              </w:rPr>
              <w:t>Presidente do CNRH</w:t>
            </w:r>
          </w:p>
        </w:tc>
        <w:tc>
          <w:tcPr>
            <w:tcW w:w="4678" w:type="dxa"/>
            <w:tcBorders>
              <w:top w:val="nil"/>
              <w:left w:val="none" w:color="auto" w:sz="6" w:space="0"/>
              <w:bottom w:val="nil"/>
              <w:right w:val="nil"/>
            </w:tcBorders>
          </w:tcPr>
          <w:p w:rsidRPr="00D51580" w:rsidR="007D4976" w:rsidP="009C3041" w:rsidRDefault="007D4976" w14:paraId="42A75AA8" w14:textId="7777777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51580">
              <w:rPr>
                <w:rFonts w:asciiTheme="minorHAnsi" w:hAnsiTheme="minorHAnsi" w:cstheme="minorHAnsi"/>
                <w:b/>
                <w:bCs/>
              </w:rPr>
              <w:t>SERGIO COSTA</w:t>
            </w:r>
          </w:p>
          <w:p w:rsidRPr="00D51580" w:rsidR="007D4976" w:rsidP="009C3041" w:rsidRDefault="007D4976" w14:paraId="294DAA30" w14:textId="77777777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D51580">
              <w:rPr>
                <w:rFonts w:asciiTheme="minorHAnsi" w:hAnsiTheme="minorHAnsi" w:cstheme="minorHAnsi"/>
                <w:b/>
                <w:bCs/>
              </w:rPr>
              <w:t>Secretário Executivo do CNRH</w:t>
            </w:r>
          </w:p>
        </w:tc>
      </w:tr>
    </w:tbl>
    <w:p w:rsidRPr="00D51580" w:rsidR="007D4976" w:rsidP="007D4976" w:rsidRDefault="007D4976" w14:paraId="00CF4466" w14:textId="77777777">
      <w:pPr>
        <w:jc w:val="center"/>
        <w:rPr>
          <w:rFonts w:cstheme="minorHAnsi"/>
          <w:sz w:val="24"/>
          <w:szCs w:val="24"/>
        </w:rPr>
      </w:pPr>
    </w:p>
    <w:p w:rsidR="003C5529" w:rsidRDefault="003C5529" w14:paraId="290A004D" w14:textId="77777777">
      <w:pPr>
        <w:pStyle w:val="Corpodetexto"/>
        <w:ind w:left="0"/>
        <w:jc w:val="left"/>
        <w:rPr>
          <w:sz w:val="28"/>
        </w:rPr>
      </w:pPr>
    </w:p>
    <w:sectPr w:rsidR="003C5529">
      <w:footerReference w:type="default" r:id="rId12"/>
      <w:pgSz w:w="11900" w:h="16840" w:orient="portrait"/>
      <w:pgMar w:top="520" w:right="560" w:bottom="480" w:left="600" w:header="274" w:footer="2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010DF" w:rsidRDefault="001010DF" w14:paraId="5DE4D204" w14:textId="77777777">
      <w:r>
        <w:separator/>
      </w:r>
    </w:p>
  </w:endnote>
  <w:endnote w:type="continuationSeparator" w:id="0">
    <w:p w:rsidR="001010DF" w:rsidRDefault="001010DF" w14:paraId="43413D9C" w14:textId="77777777">
      <w:r>
        <w:continuationSeparator/>
      </w:r>
    </w:p>
  </w:endnote>
  <w:endnote w:type="continuationNotice" w:id="1">
    <w:p w:rsidR="001010DF" w:rsidRDefault="001010DF" w14:paraId="5183BD2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5529" w:rsidRDefault="003C5529" w14:paraId="4E75CB9D" w14:textId="5044A056">
    <w:pPr>
      <w:pStyle w:val="Corpodetexto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010DF" w:rsidRDefault="001010DF" w14:paraId="7D7D27AA" w14:textId="77777777">
      <w:r>
        <w:separator/>
      </w:r>
    </w:p>
  </w:footnote>
  <w:footnote w:type="continuationSeparator" w:id="0">
    <w:p w:rsidR="001010DF" w:rsidRDefault="001010DF" w14:paraId="336FABB4" w14:textId="77777777">
      <w:r>
        <w:continuationSeparator/>
      </w:r>
    </w:p>
  </w:footnote>
  <w:footnote w:type="continuationNotice" w:id="1">
    <w:p w:rsidR="001010DF" w:rsidRDefault="001010DF" w14:paraId="4BDCA6D2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C6BFB"/>
    <w:multiLevelType w:val="hybridMultilevel"/>
    <w:tmpl w:val="9B44E9B2"/>
    <w:lvl w:ilvl="0" w:tplc="03424618">
      <w:start w:val="2"/>
      <w:numFmt w:val="upperRoman"/>
      <w:lvlText w:val="%1."/>
      <w:lvlJc w:val="left"/>
      <w:pPr>
        <w:ind w:left="466" w:hanging="247"/>
      </w:pPr>
      <w:rPr>
        <w:rFonts w:hint="default" w:ascii="Calibri" w:hAnsi="Calibri" w:eastAsia="Calibri" w:cs="Calibri"/>
        <w:b/>
        <w:bCs/>
        <w:w w:val="100"/>
        <w:sz w:val="24"/>
        <w:szCs w:val="24"/>
        <w:shd w:val="clear" w:color="auto" w:fill="E6E6E6"/>
        <w:lang w:val="pt-PT" w:eastAsia="en-US" w:bidi="ar-SA"/>
      </w:rPr>
    </w:lvl>
    <w:lvl w:ilvl="1" w:tplc="5FEEA844">
      <w:numFmt w:val="bullet"/>
      <w:lvlText w:val="•"/>
      <w:lvlJc w:val="left"/>
      <w:pPr>
        <w:ind w:left="1487" w:hanging="247"/>
      </w:pPr>
      <w:rPr>
        <w:rFonts w:hint="default"/>
        <w:lang w:val="pt-PT" w:eastAsia="en-US" w:bidi="ar-SA"/>
      </w:rPr>
    </w:lvl>
    <w:lvl w:ilvl="2" w:tplc="C4489BCA">
      <w:numFmt w:val="bullet"/>
      <w:lvlText w:val="•"/>
      <w:lvlJc w:val="left"/>
      <w:pPr>
        <w:ind w:left="2515" w:hanging="247"/>
      </w:pPr>
      <w:rPr>
        <w:rFonts w:hint="default"/>
        <w:lang w:val="pt-PT" w:eastAsia="en-US" w:bidi="ar-SA"/>
      </w:rPr>
    </w:lvl>
    <w:lvl w:ilvl="3" w:tplc="45B8194A">
      <w:numFmt w:val="bullet"/>
      <w:lvlText w:val="•"/>
      <w:lvlJc w:val="left"/>
      <w:pPr>
        <w:ind w:left="3543" w:hanging="247"/>
      </w:pPr>
      <w:rPr>
        <w:rFonts w:hint="default"/>
        <w:lang w:val="pt-PT" w:eastAsia="en-US" w:bidi="ar-SA"/>
      </w:rPr>
    </w:lvl>
    <w:lvl w:ilvl="4" w:tplc="7BE47282">
      <w:numFmt w:val="bullet"/>
      <w:lvlText w:val="•"/>
      <w:lvlJc w:val="left"/>
      <w:pPr>
        <w:ind w:left="4571" w:hanging="247"/>
      </w:pPr>
      <w:rPr>
        <w:rFonts w:hint="default"/>
        <w:lang w:val="pt-PT" w:eastAsia="en-US" w:bidi="ar-SA"/>
      </w:rPr>
    </w:lvl>
    <w:lvl w:ilvl="5" w:tplc="5476BCDE">
      <w:numFmt w:val="bullet"/>
      <w:lvlText w:val="•"/>
      <w:lvlJc w:val="left"/>
      <w:pPr>
        <w:ind w:left="5599" w:hanging="247"/>
      </w:pPr>
      <w:rPr>
        <w:rFonts w:hint="default"/>
        <w:lang w:val="pt-PT" w:eastAsia="en-US" w:bidi="ar-SA"/>
      </w:rPr>
    </w:lvl>
    <w:lvl w:ilvl="6" w:tplc="152216A4">
      <w:numFmt w:val="bullet"/>
      <w:lvlText w:val="•"/>
      <w:lvlJc w:val="left"/>
      <w:pPr>
        <w:ind w:left="6627" w:hanging="247"/>
      </w:pPr>
      <w:rPr>
        <w:rFonts w:hint="default"/>
        <w:lang w:val="pt-PT" w:eastAsia="en-US" w:bidi="ar-SA"/>
      </w:rPr>
    </w:lvl>
    <w:lvl w:ilvl="7" w:tplc="19C8942E">
      <w:numFmt w:val="bullet"/>
      <w:lvlText w:val="•"/>
      <w:lvlJc w:val="left"/>
      <w:pPr>
        <w:ind w:left="7655" w:hanging="247"/>
      </w:pPr>
      <w:rPr>
        <w:rFonts w:hint="default"/>
        <w:lang w:val="pt-PT" w:eastAsia="en-US" w:bidi="ar-SA"/>
      </w:rPr>
    </w:lvl>
    <w:lvl w:ilvl="8" w:tplc="43FEC8CA">
      <w:numFmt w:val="bullet"/>
      <w:lvlText w:val="•"/>
      <w:lvlJc w:val="left"/>
      <w:pPr>
        <w:ind w:left="8683" w:hanging="247"/>
      </w:pPr>
      <w:rPr>
        <w:rFonts w:hint="default"/>
        <w:lang w:val="pt-PT" w:eastAsia="en-US" w:bidi="ar-SA"/>
      </w:rPr>
    </w:lvl>
  </w:abstractNum>
  <w:abstractNum w:abstractNumId="1" w15:restartNumberingAfterBreak="0">
    <w:nsid w:val="0FA43B1B"/>
    <w:multiLevelType w:val="hybridMultilevel"/>
    <w:tmpl w:val="DCF07136"/>
    <w:lvl w:ilvl="0" w:tplc="FFFFFFFF">
      <w:start w:val="1"/>
      <w:numFmt w:val="decimal"/>
      <w:lvlText w:val="%1."/>
      <w:lvlJc w:val="left"/>
      <w:pPr>
        <w:ind w:left="220" w:hanging="1418"/>
      </w:pPr>
      <w:rPr>
        <w:rFonts w:hint="default" w:ascii="Calibri" w:hAnsi="Calibri" w:eastAsia="Calibri" w:cs="Calibri"/>
        <w:w w:val="100"/>
        <w:sz w:val="24"/>
        <w:szCs w:val="24"/>
        <w:lang w:val="pt-PT" w:eastAsia="en-US" w:bidi="ar-SA"/>
      </w:rPr>
    </w:lvl>
    <w:lvl w:ilvl="1" w:tplc="FFFFFFFF">
      <w:numFmt w:val="bullet"/>
      <w:lvlText w:val="•"/>
      <w:lvlJc w:val="left"/>
      <w:pPr>
        <w:ind w:left="2780" w:hanging="1418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3664" w:hanging="1418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4548" w:hanging="1418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5433" w:hanging="1418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6317" w:hanging="1418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7201" w:hanging="1418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8086" w:hanging="1418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8970" w:hanging="1418"/>
      </w:pPr>
      <w:rPr>
        <w:rFonts w:hint="default"/>
        <w:lang w:val="pt-PT" w:eastAsia="en-US" w:bidi="ar-SA"/>
      </w:rPr>
    </w:lvl>
  </w:abstractNum>
  <w:abstractNum w:abstractNumId="2" w15:restartNumberingAfterBreak="0">
    <w:nsid w:val="1E9734C9"/>
    <w:multiLevelType w:val="hybridMultilevel"/>
    <w:tmpl w:val="60FE5072"/>
    <w:lvl w:ilvl="0" w:tplc="BD0E5302">
      <w:start w:val="1"/>
      <w:numFmt w:val="upperRoman"/>
      <w:lvlText w:val="%1."/>
      <w:lvlJc w:val="left"/>
      <w:pPr>
        <w:ind w:left="402" w:hanging="183"/>
      </w:pPr>
      <w:rPr>
        <w:rFonts w:hint="default" w:ascii="Calibri" w:hAnsi="Calibri" w:eastAsia="Calibri" w:cs="Calibri"/>
        <w:b/>
        <w:bCs/>
        <w:w w:val="100"/>
        <w:sz w:val="24"/>
        <w:szCs w:val="24"/>
        <w:shd w:val="clear" w:color="auto" w:fill="E6E6E6"/>
        <w:lang w:val="pt-PT" w:eastAsia="en-US" w:bidi="ar-SA"/>
      </w:rPr>
    </w:lvl>
    <w:lvl w:ilvl="1" w:tplc="C7FEF066">
      <w:numFmt w:val="bullet"/>
      <w:lvlText w:val="•"/>
      <w:lvlJc w:val="left"/>
      <w:pPr>
        <w:ind w:left="1433" w:hanging="183"/>
      </w:pPr>
      <w:rPr>
        <w:rFonts w:hint="default"/>
        <w:lang w:val="pt-PT" w:eastAsia="en-US" w:bidi="ar-SA"/>
      </w:rPr>
    </w:lvl>
    <w:lvl w:ilvl="2" w:tplc="FE580FD4">
      <w:numFmt w:val="bullet"/>
      <w:lvlText w:val="•"/>
      <w:lvlJc w:val="left"/>
      <w:pPr>
        <w:ind w:left="2467" w:hanging="183"/>
      </w:pPr>
      <w:rPr>
        <w:rFonts w:hint="default"/>
        <w:lang w:val="pt-PT" w:eastAsia="en-US" w:bidi="ar-SA"/>
      </w:rPr>
    </w:lvl>
    <w:lvl w:ilvl="3" w:tplc="BF105014">
      <w:numFmt w:val="bullet"/>
      <w:lvlText w:val="•"/>
      <w:lvlJc w:val="left"/>
      <w:pPr>
        <w:ind w:left="3501" w:hanging="183"/>
      </w:pPr>
      <w:rPr>
        <w:rFonts w:hint="default"/>
        <w:lang w:val="pt-PT" w:eastAsia="en-US" w:bidi="ar-SA"/>
      </w:rPr>
    </w:lvl>
    <w:lvl w:ilvl="4" w:tplc="7EDE6D2A">
      <w:numFmt w:val="bullet"/>
      <w:lvlText w:val="•"/>
      <w:lvlJc w:val="left"/>
      <w:pPr>
        <w:ind w:left="4535" w:hanging="183"/>
      </w:pPr>
      <w:rPr>
        <w:rFonts w:hint="default"/>
        <w:lang w:val="pt-PT" w:eastAsia="en-US" w:bidi="ar-SA"/>
      </w:rPr>
    </w:lvl>
    <w:lvl w:ilvl="5" w:tplc="6A00FE20">
      <w:numFmt w:val="bullet"/>
      <w:lvlText w:val="•"/>
      <w:lvlJc w:val="left"/>
      <w:pPr>
        <w:ind w:left="5569" w:hanging="183"/>
      </w:pPr>
      <w:rPr>
        <w:rFonts w:hint="default"/>
        <w:lang w:val="pt-PT" w:eastAsia="en-US" w:bidi="ar-SA"/>
      </w:rPr>
    </w:lvl>
    <w:lvl w:ilvl="6" w:tplc="CD4EDD02">
      <w:numFmt w:val="bullet"/>
      <w:lvlText w:val="•"/>
      <w:lvlJc w:val="left"/>
      <w:pPr>
        <w:ind w:left="6603" w:hanging="183"/>
      </w:pPr>
      <w:rPr>
        <w:rFonts w:hint="default"/>
        <w:lang w:val="pt-PT" w:eastAsia="en-US" w:bidi="ar-SA"/>
      </w:rPr>
    </w:lvl>
    <w:lvl w:ilvl="7" w:tplc="1646EC3E">
      <w:numFmt w:val="bullet"/>
      <w:lvlText w:val="•"/>
      <w:lvlJc w:val="left"/>
      <w:pPr>
        <w:ind w:left="7637" w:hanging="183"/>
      </w:pPr>
      <w:rPr>
        <w:rFonts w:hint="default"/>
        <w:lang w:val="pt-PT" w:eastAsia="en-US" w:bidi="ar-SA"/>
      </w:rPr>
    </w:lvl>
    <w:lvl w:ilvl="8" w:tplc="BBCAD5AE">
      <w:numFmt w:val="bullet"/>
      <w:lvlText w:val="•"/>
      <w:lvlJc w:val="left"/>
      <w:pPr>
        <w:ind w:left="8671" w:hanging="183"/>
      </w:pPr>
      <w:rPr>
        <w:rFonts w:hint="default"/>
        <w:lang w:val="pt-PT" w:eastAsia="en-US" w:bidi="ar-SA"/>
      </w:rPr>
    </w:lvl>
  </w:abstractNum>
  <w:abstractNum w:abstractNumId="3" w15:restartNumberingAfterBreak="0">
    <w:nsid w:val="613C73C9"/>
    <w:multiLevelType w:val="multilevel"/>
    <w:tmpl w:val="F3386C4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6924B74"/>
    <w:multiLevelType w:val="hybridMultilevel"/>
    <w:tmpl w:val="DCF07136"/>
    <w:lvl w:ilvl="0" w:tplc="FFFFFFFF">
      <w:start w:val="1"/>
      <w:numFmt w:val="decimal"/>
      <w:lvlText w:val="%1."/>
      <w:lvlJc w:val="left"/>
      <w:pPr>
        <w:ind w:left="220" w:hanging="1418"/>
      </w:pPr>
      <w:rPr>
        <w:w w:val="100"/>
        <w:sz w:val="24"/>
        <w:szCs w:val="24"/>
        <w:lang w:val="pt-PT" w:eastAsia="en-US" w:bidi="ar-SA"/>
      </w:rPr>
    </w:lvl>
    <w:lvl w:ilvl="1" w:tplc="66821962">
      <w:numFmt w:val="bullet"/>
      <w:lvlText w:val="•"/>
      <w:lvlJc w:val="left"/>
      <w:pPr>
        <w:ind w:left="2780" w:hanging="1418"/>
      </w:pPr>
      <w:rPr>
        <w:rFonts w:hint="default"/>
        <w:lang w:val="pt-PT" w:eastAsia="en-US" w:bidi="ar-SA"/>
      </w:rPr>
    </w:lvl>
    <w:lvl w:ilvl="2" w:tplc="35B49F7C">
      <w:numFmt w:val="bullet"/>
      <w:lvlText w:val="•"/>
      <w:lvlJc w:val="left"/>
      <w:pPr>
        <w:ind w:left="3664" w:hanging="1418"/>
      </w:pPr>
      <w:rPr>
        <w:rFonts w:hint="default"/>
        <w:lang w:val="pt-PT" w:eastAsia="en-US" w:bidi="ar-SA"/>
      </w:rPr>
    </w:lvl>
    <w:lvl w:ilvl="3" w:tplc="CE841B40">
      <w:numFmt w:val="bullet"/>
      <w:lvlText w:val="•"/>
      <w:lvlJc w:val="left"/>
      <w:pPr>
        <w:ind w:left="4548" w:hanging="1418"/>
      </w:pPr>
      <w:rPr>
        <w:rFonts w:hint="default"/>
        <w:lang w:val="pt-PT" w:eastAsia="en-US" w:bidi="ar-SA"/>
      </w:rPr>
    </w:lvl>
    <w:lvl w:ilvl="4" w:tplc="B246D08C">
      <w:numFmt w:val="bullet"/>
      <w:lvlText w:val="•"/>
      <w:lvlJc w:val="left"/>
      <w:pPr>
        <w:ind w:left="5433" w:hanging="1418"/>
      </w:pPr>
      <w:rPr>
        <w:rFonts w:hint="default"/>
        <w:lang w:val="pt-PT" w:eastAsia="en-US" w:bidi="ar-SA"/>
      </w:rPr>
    </w:lvl>
    <w:lvl w:ilvl="5" w:tplc="2B081B16">
      <w:numFmt w:val="bullet"/>
      <w:lvlText w:val="•"/>
      <w:lvlJc w:val="left"/>
      <w:pPr>
        <w:ind w:left="6317" w:hanging="1418"/>
      </w:pPr>
      <w:rPr>
        <w:rFonts w:hint="default"/>
        <w:lang w:val="pt-PT" w:eastAsia="en-US" w:bidi="ar-SA"/>
      </w:rPr>
    </w:lvl>
    <w:lvl w:ilvl="6" w:tplc="7EC23B12">
      <w:numFmt w:val="bullet"/>
      <w:lvlText w:val="•"/>
      <w:lvlJc w:val="left"/>
      <w:pPr>
        <w:ind w:left="7201" w:hanging="1418"/>
      </w:pPr>
      <w:rPr>
        <w:rFonts w:hint="default"/>
        <w:lang w:val="pt-PT" w:eastAsia="en-US" w:bidi="ar-SA"/>
      </w:rPr>
    </w:lvl>
    <w:lvl w:ilvl="7" w:tplc="B156E6F8">
      <w:numFmt w:val="bullet"/>
      <w:lvlText w:val="•"/>
      <w:lvlJc w:val="left"/>
      <w:pPr>
        <w:ind w:left="8086" w:hanging="1418"/>
      </w:pPr>
      <w:rPr>
        <w:rFonts w:hint="default"/>
        <w:lang w:val="pt-PT" w:eastAsia="en-US" w:bidi="ar-SA"/>
      </w:rPr>
    </w:lvl>
    <w:lvl w:ilvl="8" w:tplc="533CA216">
      <w:numFmt w:val="bullet"/>
      <w:lvlText w:val="•"/>
      <w:lvlJc w:val="left"/>
      <w:pPr>
        <w:ind w:left="8970" w:hanging="1418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529"/>
    <w:rsid w:val="0003516B"/>
    <w:rsid w:val="000712D5"/>
    <w:rsid w:val="00093E47"/>
    <w:rsid w:val="001010DF"/>
    <w:rsid w:val="001026B8"/>
    <w:rsid w:val="001F1520"/>
    <w:rsid w:val="002523C5"/>
    <w:rsid w:val="00261F8A"/>
    <w:rsid w:val="0027469D"/>
    <w:rsid w:val="00297040"/>
    <w:rsid w:val="002B60E2"/>
    <w:rsid w:val="002C400C"/>
    <w:rsid w:val="002C680A"/>
    <w:rsid w:val="002F50B6"/>
    <w:rsid w:val="002F69EE"/>
    <w:rsid w:val="0032149B"/>
    <w:rsid w:val="00335C4B"/>
    <w:rsid w:val="0036014E"/>
    <w:rsid w:val="003B787E"/>
    <w:rsid w:val="003C5529"/>
    <w:rsid w:val="003F2265"/>
    <w:rsid w:val="00425940"/>
    <w:rsid w:val="004607A3"/>
    <w:rsid w:val="004619EB"/>
    <w:rsid w:val="00462AA0"/>
    <w:rsid w:val="00471E30"/>
    <w:rsid w:val="004722D3"/>
    <w:rsid w:val="00484164"/>
    <w:rsid w:val="00490B2B"/>
    <w:rsid w:val="00494E45"/>
    <w:rsid w:val="004A7B01"/>
    <w:rsid w:val="004F3610"/>
    <w:rsid w:val="00504C00"/>
    <w:rsid w:val="005143E9"/>
    <w:rsid w:val="005300B6"/>
    <w:rsid w:val="00545BA5"/>
    <w:rsid w:val="005760D0"/>
    <w:rsid w:val="005C5B4C"/>
    <w:rsid w:val="005F69AC"/>
    <w:rsid w:val="00623B74"/>
    <w:rsid w:val="00641F62"/>
    <w:rsid w:val="006578E9"/>
    <w:rsid w:val="00675161"/>
    <w:rsid w:val="006F1626"/>
    <w:rsid w:val="007531EA"/>
    <w:rsid w:val="00773BE2"/>
    <w:rsid w:val="00776C9D"/>
    <w:rsid w:val="00791727"/>
    <w:rsid w:val="007D2CE7"/>
    <w:rsid w:val="007D4976"/>
    <w:rsid w:val="007E1929"/>
    <w:rsid w:val="00804033"/>
    <w:rsid w:val="008240CD"/>
    <w:rsid w:val="008315EC"/>
    <w:rsid w:val="008377D7"/>
    <w:rsid w:val="008449BC"/>
    <w:rsid w:val="00847CFA"/>
    <w:rsid w:val="008B0161"/>
    <w:rsid w:val="008B0A57"/>
    <w:rsid w:val="008C0BD1"/>
    <w:rsid w:val="008C7C1B"/>
    <w:rsid w:val="0093016D"/>
    <w:rsid w:val="009D4B41"/>
    <w:rsid w:val="009E04F0"/>
    <w:rsid w:val="00A54B6A"/>
    <w:rsid w:val="00AD0F37"/>
    <w:rsid w:val="00B33D4D"/>
    <w:rsid w:val="00B34C16"/>
    <w:rsid w:val="00B628BF"/>
    <w:rsid w:val="00B855B9"/>
    <w:rsid w:val="00B91B57"/>
    <w:rsid w:val="00BB6A5D"/>
    <w:rsid w:val="00BC06B2"/>
    <w:rsid w:val="00BD3BB6"/>
    <w:rsid w:val="00BF5CB7"/>
    <w:rsid w:val="00C02DDC"/>
    <w:rsid w:val="00C1679F"/>
    <w:rsid w:val="00C46D1A"/>
    <w:rsid w:val="00C7010F"/>
    <w:rsid w:val="00C758CA"/>
    <w:rsid w:val="00C810B7"/>
    <w:rsid w:val="00CC3A01"/>
    <w:rsid w:val="00CE1CEF"/>
    <w:rsid w:val="00CE6437"/>
    <w:rsid w:val="00CE6740"/>
    <w:rsid w:val="00D3669C"/>
    <w:rsid w:val="00D375E5"/>
    <w:rsid w:val="00D81D49"/>
    <w:rsid w:val="00DF1249"/>
    <w:rsid w:val="00E53109"/>
    <w:rsid w:val="00E81F17"/>
    <w:rsid w:val="00E9369A"/>
    <w:rsid w:val="00E954C6"/>
    <w:rsid w:val="00EA4CFA"/>
    <w:rsid w:val="00EF06AE"/>
    <w:rsid w:val="00EF5968"/>
    <w:rsid w:val="00EF60A9"/>
    <w:rsid w:val="00EF725A"/>
    <w:rsid w:val="00F0138E"/>
    <w:rsid w:val="00F4264D"/>
    <w:rsid w:val="00F5173B"/>
    <w:rsid w:val="00F55F07"/>
    <w:rsid w:val="00F84F33"/>
    <w:rsid w:val="00FB55A8"/>
    <w:rsid w:val="00FD15C4"/>
    <w:rsid w:val="00FE183E"/>
    <w:rsid w:val="0212DEB5"/>
    <w:rsid w:val="06F5EFA9"/>
    <w:rsid w:val="0B05AA72"/>
    <w:rsid w:val="0CA17AD3"/>
    <w:rsid w:val="0F540486"/>
    <w:rsid w:val="0FA80EA7"/>
    <w:rsid w:val="12341961"/>
    <w:rsid w:val="1310BC57"/>
    <w:rsid w:val="1E0D9E9F"/>
    <w:rsid w:val="1E32F18E"/>
    <w:rsid w:val="20A16EFF"/>
    <w:rsid w:val="23D90FC1"/>
    <w:rsid w:val="2574E022"/>
    <w:rsid w:val="2710B083"/>
    <w:rsid w:val="2779A404"/>
    <w:rsid w:val="2C26A0CC"/>
    <w:rsid w:val="2E734D42"/>
    <w:rsid w:val="30FA11EF"/>
    <w:rsid w:val="3295E250"/>
    <w:rsid w:val="341A1F10"/>
    <w:rsid w:val="3431B2B1"/>
    <w:rsid w:val="35F03629"/>
    <w:rsid w:val="37A52EE7"/>
    <w:rsid w:val="3D8361EE"/>
    <w:rsid w:val="3E14706B"/>
    <w:rsid w:val="4386A0B0"/>
    <w:rsid w:val="4388356C"/>
    <w:rsid w:val="440907CF"/>
    <w:rsid w:val="452405CD"/>
    <w:rsid w:val="490A0CC7"/>
    <w:rsid w:val="4B5720F5"/>
    <w:rsid w:val="4C2A19E8"/>
    <w:rsid w:val="4CF2F156"/>
    <w:rsid w:val="4F052ECB"/>
    <w:rsid w:val="4F61BAAA"/>
    <w:rsid w:val="523CCF8D"/>
    <w:rsid w:val="5449CB3B"/>
    <w:rsid w:val="54F2EB76"/>
    <w:rsid w:val="580403A3"/>
    <w:rsid w:val="59CE324C"/>
    <w:rsid w:val="59D6D133"/>
    <w:rsid w:val="5B72A194"/>
    <w:rsid w:val="5BEB9F59"/>
    <w:rsid w:val="5C685CC5"/>
    <w:rsid w:val="5D876FBA"/>
    <w:rsid w:val="5EA0A875"/>
    <w:rsid w:val="5F4C3E7D"/>
    <w:rsid w:val="604FF87B"/>
    <w:rsid w:val="60BF107C"/>
    <w:rsid w:val="60E80EDE"/>
    <w:rsid w:val="61EBC8DC"/>
    <w:rsid w:val="625AE0DD"/>
    <w:rsid w:val="6346B64A"/>
    <w:rsid w:val="66BF39FF"/>
    <w:rsid w:val="66C1BA8E"/>
    <w:rsid w:val="66D94E2F"/>
    <w:rsid w:val="673E2805"/>
    <w:rsid w:val="68CA2261"/>
    <w:rsid w:val="69D65D51"/>
    <w:rsid w:val="69F95B50"/>
    <w:rsid w:val="6B952BB1"/>
    <w:rsid w:val="6BAE540E"/>
    <w:rsid w:val="6C2C62C5"/>
    <w:rsid w:val="6D2C8345"/>
    <w:rsid w:val="6F282813"/>
    <w:rsid w:val="6F4B1197"/>
    <w:rsid w:val="715C5FC7"/>
    <w:rsid w:val="73A03D96"/>
    <w:rsid w:val="73B5747C"/>
    <w:rsid w:val="753C0DF7"/>
    <w:rsid w:val="76B4E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D12F6E"/>
  <w15:docId w15:val="{9B98E6F5-B182-4653-AC30-F4D0F595C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pt-PT"/>
    </w:rPr>
  </w:style>
  <w:style w:type="paragraph" w:styleId="Ttulo1">
    <w:name w:val="heading 1"/>
    <w:basedOn w:val="Normal"/>
    <w:uiPriority w:val="9"/>
    <w:qFormat/>
    <w:pPr>
      <w:ind w:left="466" w:right="17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D2CE7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NormalTable0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20"/>
      <w:jc w:val="both"/>
    </w:pPr>
    <w:rPr>
      <w:sz w:val="24"/>
      <w:szCs w:val="24"/>
    </w:rPr>
  </w:style>
  <w:style w:type="paragraph" w:styleId="PargrafodaLista">
    <w:name w:val="List Paragraph"/>
    <w:basedOn w:val="Normal"/>
    <w:uiPriority w:val="34"/>
    <w:qFormat/>
    <w:pPr>
      <w:spacing w:before="119"/>
      <w:ind w:left="220" w:right="17"/>
      <w:jc w:val="both"/>
    </w:pPr>
  </w:style>
  <w:style w:type="paragraph" w:styleId="TableParagraph" w:customStyle="1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A54B6A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A54B6A"/>
    <w:rPr>
      <w:rFonts w:ascii="Calibri" w:hAnsi="Calibri" w:eastAsia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A54B6A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A54B6A"/>
    <w:rPr>
      <w:rFonts w:ascii="Calibri" w:hAnsi="Calibri" w:eastAsia="Calibri" w:cs="Calibri"/>
      <w:lang w:val="pt-PT"/>
    </w:rPr>
  </w:style>
  <w:style w:type="character" w:styleId="Ttulo3Char" w:customStyle="1">
    <w:name w:val="Título 3 Char"/>
    <w:basedOn w:val="Fontepargpadro"/>
    <w:link w:val="Ttulo3"/>
    <w:uiPriority w:val="9"/>
    <w:semiHidden/>
    <w:rsid w:val="007D2CE7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val="pt-PT"/>
    </w:rPr>
  </w:style>
  <w:style w:type="paragraph" w:styleId="paragraph" w:customStyle="1">
    <w:name w:val="paragraph"/>
    <w:basedOn w:val="Normal"/>
    <w:rsid w:val="008240CD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val="pt-BR" w:eastAsia="pt-BR"/>
    </w:rPr>
  </w:style>
  <w:style w:type="character" w:styleId="normaltextrun" w:customStyle="1">
    <w:name w:val="normaltextrun"/>
    <w:basedOn w:val="Fontepargpadro"/>
    <w:rsid w:val="008240CD"/>
  </w:style>
  <w:style w:type="character" w:styleId="eop" w:customStyle="1">
    <w:name w:val="eop"/>
    <w:basedOn w:val="Fontepargpadro"/>
    <w:rsid w:val="008240CD"/>
  </w:style>
  <w:style w:type="character" w:styleId="Refdecomentrio">
    <w:name w:val="annotation reference"/>
    <w:basedOn w:val="Fontepargpadro"/>
    <w:uiPriority w:val="99"/>
    <w:semiHidden/>
    <w:unhideWhenUsed/>
    <w:rsid w:val="00EA4CF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A4CFA"/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/>
    <w:rsid w:val="00EA4CFA"/>
    <w:rPr>
      <w:rFonts w:ascii="Calibri" w:hAnsi="Calibri" w:eastAsia="Calibri" w:cs="Calibri"/>
      <w:sz w:val="20"/>
      <w:szCs w:val="20"/>
      <w:lang w:val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A4CFA"/>
    <w:rPr>
      <w:b/>
      <w:bCs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/>
    <w:rsid w:val="00EA4CFA"/>
    <w:rPr>
      <w:rFonts w:ascii="Calibri" w:hAnsi="Calibri" w:eastAsia="Calibri" w:cs="Calibri"/>
      <w:b/>
      <w:bCs/>
      <w:sz w:val="20"/>
      <w:szCs w:val="20"/>
      <w:lang w:val="pt-PT"/>
    </w:rPr>
  </w:style>
  <w:style w:type="paragraph" w:styleId="Default" w:customStyle="1">
    <w:name w:val="Default"/>
    <w:rsid w:val="007D497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Fontepargpadro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1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hyperlink" Target="https://www.planalto.gov.br/ccivil_03/LEIS/L9433.htm" TargetMode="External" Id="R14ab68dd286d4093" /><Relationship Type="http://schemas.openxmlformats.org/officeDocument/2006/relationships/hyperlink" Target="http://www.planalto.gov.br/ccivil_03/leis/L9984compilado.htm" TargetMode="External" Id="R908b4d80537f4630" /><Relationship Type="http://schemas.openxmlformats.org/officeDocument/2006/relationships/hyperlink" Target="http://www.planalto.gov.br/ccivil_03/_ato2007-2010/2010/lei/l12334.htm" TargetMode="External" Id="R57c970fb12fd4fb9" /><Relationship Type="http://schemas.openxmlformats.org/officeDocument/2006/relationships/hyperlink" Target="http://www.planalto.gov.br/ccivil_03/_ato2019-2022/2019/decreto/D10000.htm" TargetMode="External" Id="R49ce1abe40f64a6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9A242BCE956C4499B27C310273CFB17" ma:contentTypeVersion="4" ma:contentTypeDescription="Crie um novo documento." ma:contentTypeScope="" ma:versionID="8c49265b5aeb1f5e2b00858cd31cfa1c">
  <xsd:schema xmlns:xsd="http://www.w3.org/2001/XMLSchema" xmlns:xs="http://www.w3.org/2001/XMLSchema" xmlns:p="http://schemas.microsoft.com/office/2006/metadata/properties" xmlns:ns2="fc3406aa-8d55-41ac-aacd-bfd9a74a7f79" targetNamespace="http://schemas.microsoft.com/office/2006/metadata/properties" ma:root="true" ma:fieldsID="8bb7fc7c307de70b6154555ba37be76c" ns2:_="">
    <xsd:import namespace="fc3406aa-8d55-41ac-aacd-bfd9a74a7f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406aa-8d55-41ac-aacd-bfd9a74a7f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5A2E3-6205-4E39-97BF-F8C7F6F0E9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D11CE0-1739-4642-B0D6-46E9447454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3406aa-8d55-41ac-aacd-bfd9a74a7f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9490CE-49DA-43A8-BC1C-57F6C77327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AC3517-8A69-4290-8300-B334ABFD473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Ministério do Desenvolvimento Regional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Cristiane Collet Battiston</dc:creator>
  <keywords/>
  <lastModifiedBy>Roseli dos Santos Souza</lastModifiedBy>
  <revision>56</revision>
  <dcterms:created xsi:type="dcterms:W3CDTF">2022-06-08T16:20:00.0000000Z</dcterms:created>
  <dcterms:modified xsi:type="dcterms:W3CDTF">2022-11-14T16:13:14.2152092Z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Mozilla/5.0 (Windows NT 10.0; Win64; x64) AppleWebKit/537.36 (KHTML, like Gecko) Chrome/102.0.5005.63 Safari/537.36</vt:lpwstr>
  </property>
  <property fmtid="{D5CDD505-2E9C-101B-9397-08002B2CF9AE}" pid="4" name="LastSaved">
    <vt:filetime>2022-05-31T00:00:00Z</vt:filetime>
  </property>
  <property fmtid="{D5CDD505-2E9C-101B-9397-08002B2CF9AE}" pid="5" name="ContentTypeId">
    <vt:lpwstr>0x01010069A242BCE956C4499B27C310273CFB17</vt:lpwstr>
  </property>
  <property fmtid="{D5CDD505-2E9C-101B-9397-08002B2CF9AE}" pid="6" name="MSIP_Label_f8afab47-5f18-4dcb-9ef3-cd87045d98ab_Enabled">
    <vt:lpwstr>true</vt:lpwstr>
  </property>
  <property fmtid="{D5CDD505-2E9C-101B-9397-08002B2CF9AE}" pid="7" name="MSIP_Label_f8afab47-5f18-4dcb-9ef3-cd87045d98ab_SetDate">
    <vt:lpwstr>2022-06-23T20:44:50Z</vt:lpwstr>
  </property>
  <property fmtid="{D5CDD505-2E9C-101B-9397-08002B2CF9AE}" pid="8" name="MSIP_Label_f8afab47-5f18-4dcb-9ef3-cd87045d98ab_Method">
    <vt:lpwstr>Standard</vt:lpwstr>
  </property>
  <property fmtid="{D5CDD505-2E9C-101B-9397-08002B2CF9AE}" pid="9" name="MSIP_Label_f8afab47-5f18-4dcb-9ef3-cd87045d98ab_Name">
    <vt:lpwstr>Statkraft Internal - No Label</vt:lpwstr>
  </property>
  <property fmtid="{D5CDD505-2E9C-101B-9397-08002B2CF9AE}" pid="10" name="MSIP_Label_f8afab47-5f18-4dcb-9ef3-cd87045d98ab_SiteId">
    <vt:lpwstr>a40c0d68-338e-44ef-ab17-812ee42d12c7</vt:lpwstr>
  </property>
  <property fmtid="{D5CDD505-2E9C-101B-9397-08002B2CF9AE}" pid="11" name="MSIP_Label_f8afab47-5f18-4dcb-9ef3-cd87045d98ab_ActionId">
    <vt:lpwstr>a8ffd64c-1800-49ed-bb7c-c8df66d518cd</vt:lpwstr>
  </property>
  <property fmtid="{D5CDD505-2E9C-101B-9397-08002B2CF9AE}" pid="12" name="MSIP_Label_f8afab47-5f18-4dcb-9ef3-cd87045d98ab_ContentBits">
    <vt:lpwstr>0</vt:lpwstr>
  </property>
</Properties>
</file>